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5E1" w:rsidRDefault="00B905E1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B905E1" w:rsidRDefault="00B905E1">
      <w:pPr>
        <w:pStyle w:val="ConsPlusNormal"/>
        <w:ind w:firstLine="540"/>
        <w:jc w:val="both"/>
        <w:outlineLvl w:val="0"/>
      </w:pPr>
    </w:p>
    <w:p w:rsidR="00B905E1" w:rsidRDefault="00B905E1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B905E1" w:rsidRDefault="00B905E1">
      <w:pPr>
        <w:pStyle w:val="ConsPlusTitle"/>
        <w:jc w:val="center"/>
      </w:pPr>
    </w:p>
    <w:p w:rsidR="00B905E1" w:rsidRDefault="00B905E1">
      <w:pPr>
        <w:pStyle w:val="ConsPlusTitle"/>
        <w:jc w:val="center"/>
      </w:pPr>
      <w:r>
        <w:t>ПОСТАНОВЛЕНИЕ</w:t>
      </w:r>
    </w:p>
    <w:p w:rsidR="00B905E1" w:rsidRDefault="00B905E1">
      <w:pPr>
        <w:pStyle w:val="ConsPlusTitle"/>
        <w:jc w:val="center"/>
      </w:pPr>
      <w:r>
        <w:t>от 16 июля 2018 г. N 424</w:t>
      </w:r>
    </w:p>
    <w:p w:rsidR="00B905E1" w:rsidRDefault="00B905E1">
      <w:pPr>
        <w:pStyle w:val="ConsPlusTitle"/>
        <w:jc w:val="center"/>
      </w:pPr>
    </w:p>
    <w:p w:rsidR="00B905E1" w:rsidRDefault="00B905E1">
      <w:pPr>
        <w:pStyle w:val="ConsPlusTitle"/>
        <w:jc w:val="center"/>
      </w:pPr>
      <w:r>
        <w:t>О ПОДГОТОВКЕ ИЗМЕНЕНИЙ В ДОКУМЕНТАЦИЮ ПО ПЛАНИРОВКЕ</w:t>
      </w:r>
    </w:p>
    <w:p w:rsidR="00B905E1" w:rsidRDefault="00B905E1">
      <w:pPr>
        <w:pStyle w:val="ConsPlusTitle"/>
        <w:jc w:val="center"/>
      </w:pPr>
      <w:r>
        <w:t>ТЕРРИТОРИИ ПО УЛ. ШИШКОВА, 140Б, УЧАСТОК N 3</w:t>
      </w:r>
    </w:p>
    <w:p w:rsidR="00B905E1" w:rsidRDefault="00B905E1">
      <w:pPr>
        <w:pStyle w:val="ConsPlusTitle"/>
        <w:jc w:val="center"/>
      </w:pPr>
      <w:r>
        <w:t>В ГОРОДСКОМ ОКРУГЕ ГОРОД ВОРОНЕЖ</w:t>
      </w:r>
    </w:p>
    <w:p w:rsidR="00B905E1" w:rsidRDefault="00B905E1">
      <w:pPr>
        <w:pStyle w:val="ConsPlusNormal"/>
        <w:ind w:firstLine="540"/>
        <w:jc w:val="both"/>
      </w:pPr>
    </w:p>
    <w:p w:rsidR="00B905E1" w:rsidRDefault="00B905E1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уточнения параметров застройки территории, установленных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городского округа город Воронеж от 24.02.2014 N 118 "Об утверждении документации по планировке территории по ул. Шишкова, 140б, участок N 3 в городском округе город Воронеж", на</w:t>
      </w:r>
      <w:proofErr w:type="gramEnd"/>
      <w:r>
        <w:t xml:space="preserve"> </w:t>
      </w:r>
      <w:proofErr w:type="gramStart"/>
      <w:r>
        <w:t xml:space="preserve">основании заявления Общества с ограниченной ответственностью специализированный застройщик "ВЫБОР" (ИНН 3662047623), записи в Едином государственном реестре прав на недвижимое имущество и сделок с ним от 24.03.2014 N 36-36-01/097/2014-054, </w:t>
      </w:r>
      <w:hyperlink r:id="rId8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9">
        <w:r>
          <w:rPr>
            <w:color w:val="0000FF"/>
          </w:rPr>
          <w:t>Правил</w:t>
        </w:r>
      </w:hyperlink>
      <w:r>
        <w:t xml:space="preserve"> землепользования и застройки</w:t>
      </w:r>
      <w:proofErr w:type="gramEnd"/>
      <w:r>
        <w:t xml:space="preserve"> </w:t>
      </w:r>
      <w:proofErr w:type="gramStart"/>
      <w:r>
        <w:t xml:space="preserve">городского округа 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со </w:t>
      </w:r>
      <w:hyperlink r:id="rId10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1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  <w:proofErr w:type="gramEnd"/>
    </w:p>
    <w:p w:rsidR="00B905E1" w:rsidRDefault="00B905E1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2">
        <w:r>
          <w:rPr>
            <w:color w:val="0000FF"/>
          </w:rPr>
          <w:t>задание</w:t>
        </w:r>
      </w:hyperlink>
      <w:r>
        <w:t xml:space="preserve"> на подготовку документации по планировке территории по ул. Шишкова, 140б, участок N 3 в городском округе город Воронеж.</w:t>
      </w:r>
    </w:p>
    <w:p w:rsidR="00B905E1" w:rsidRDefault="00B905E1">
      <w:pPr>
        <w:pStyle w:val="ConsPlusNormal"/>
        <w:spacing w:before="220"/>
        <w:ind w:firstLine="540"/>
        <w:jc w:val="both"/>
      </w:pPr>
      <w:r>
        <w:t>2. Обществу с ограниченной ответственностью специализированный застройщик "ВЫБОР":</w:t>
      </w:r>
    </w:p>
    <w:p w:rsidR="00B905E1" w:rsidRDefault="00B905E1">
      <w:pPr>
        <w:pStyle w:val="ConsPlusNormal"/>
        <w:spacing w:before="220"/>
        <w:ind w:firstLine="540"/>
        <w:jc w:val="both"/>
      </w:pPr>
      <w:bookmarkStart w:id="0" w:name="P13"/>
      <w:bookmarkEnd w:id="0"/>
      <w:r>
        <w:t xml:space="preserve">2.1. Подготовить в соответствии с утвержденным заданием, указанным в пункте 1 настоящего постановления, документацию по планировке территории по ул. Шишкова, 140б, участок N 3 в городском округе город Воронеж согласно прилагаемой </w:t>
      </w:r>
      <w:hyperlink w:anchor="P164">
        <w:r>
          <w:rPr>
            <w:color w:val="0000FF"/>
          </w:rPr>
          <w:t>схеме</w:t>
        </w:r>
      </w:hyperlink>
      <w:r>
        <w:t>.</w:t>
      </w:r>
    </w:p>
    <w:p w:rsidR="00B905E1" w:rsidRDefault="00B905E1">
      <w:pPr>
        <w:pStyle w:val="ConsPlusNormal"/>
        <w:spacing w:before="220"/>
        <w:ind w:firstLine="540"/>
        <w:jc w:val="both"/>
      </w:pPr>
      <w:r>
        <w:t xml:space="preserve">2.2. После подготовки документации по планировке территории, указанной в подпункте 2.1 настоящего постановления, представить ее в управление главного архитектора городского округа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</w:r>
      <w:hyperlink r:id="rId12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B905E1" w:rsidRDefault="00B905E1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городского округа администрации городского округа город Воронеж обеспечить проведение проверки документации по планировке территории, указанной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B905E1" w:rsidRDefault="00B905E1">
      <w:pPr>
        <w:pStyle w:val="ConsPlusNormal"/>
        <w:spacing w:before="220"/>
        <w:ind w:firstLine="540"/>
        <w:jc w:val="both"/>
      </w:pPr>
      <w:r>
        <w:t xml:space="preserve">4. 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городского округа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B905E1" w:rsidRDefault="00B905E1">
      <w:pPr>
        <w:pStyle w:val="ConsPlusNormal"/>
        <w:ind w:firstLine="540"/>
        <w:jc w:val="both"/>
      </w:pPr>
    </w:p>
    <w:p w:rsidR="00B905E1" w:rsidRDefault="00B905E1">
      <w:pPr>
        <w:pStyle w:val="ConsPlusNormal"/>
        <w:jc w:val="right"/>
      </w:pPr>
      <w:r>
        <w:lastRenderedPageBreak/>
        <w:t xml:space="preserve">Глава </w:t>
      </w:r>
      <w:proofErr w:type="gramStart"/>
      <w:r>
        <w:t>городского</w:t>
      </w:r>
      <w:proofErr w:type="gramEnd"/>
    </w:p>
    <w:p w:rsidR="00B905E1" w:rsidRDefault="00B905E1">
      <w:pPr>
        <w:pStyle w:val="ConsPlusNormal"/>
        <w:jc w:val="right"/>
      </w:pPr>
      <w:r>
        <w:t>округа город Воронеж</w:t>
      </w:r>
    </w:p>
    <w:p w:rsidR="00B905E1" w:rsidRDefault="00B905E1">
      <w:pPr>
        <w:pStyle w:val="ConsPlusNormal"/>
        <w:jc w:val="right"/>
      </w:pPr>
      <w:r>
        <w:t>В.Ю.КСТЕНИН</w:t>
      </w:r>
    </w:p>
    <w:p w:rsidR="00B905E1" w:rsidRDefault="00B905E1">
      <w:pPr>
        <w:pStyle w:val="ConsPlusNormal"/>
        <w:ind w:firstLine="540"/>
        <w:jc w:val="both"/>
      </w:pPr>
    </w:p>
    <w:p w:rsidR="00B905E1" w:rsidRDefault="00B905E1">
      <w:pPr>
        <w:pStyle w:val="ConsPlusNormal"/>
        <w:ind w:firstLine="540"/>
        <w:jc w:val="both"/>
      </w:pPr>
    </w:p>
    <w:p w:rsidR="00B905E1" w:rsidRDefault="00B905E1">
      <w:pPr>
        <w:pStyle w:val="ConsPlusNormal"/>
        <w:ind w:firstLine="540"/>
        <w:jc w:val="both"/>
      </w:pPr>
    </w:p>
    <w:p w:rsidR="00B905E1" w:rsidRDefault="00B905E1">
      <w:pPr>
        <w:pStyle w:val="ConsPlusNormal"/>
        <w:ind w:firstLine="540"/>
        <w:jc w:val="both"/>
      </w:pPr>
    </w:p>
    <w:p w:rsidR="00B905E1" w:rsidRDefault="00B905E1">
      <w:pPr>
        <w:pStyle w:val="ConsPlusNormal"/>
        <w:ind w:firstLine="540"/>
        <w:jc w:val="both"/>
      </w:pPr>
    </w:p>
    <w:p w:rsidR="00B905E1" w:rsidRDefault="00B905E1">
      <w:pPr>
        <w:pStyle w:val="ConsPlusNormal"/>
        <w:jc w:val="right"/>
        <w:outlineLvl w:val="0"/>
      </w:pPr>
      <w:r>
        <w:t>Утверждено</w:t>
      </w:r>
    </w:p>
    <w:p w:rsidR="00B905E1" w:rsidRDefault="00B905E1">
      <w:pPr>
        <w:pStyle w:val="ConsPlusNormal"/>
        <w:jc w:val="right"/>
      </w:pPr>
      <w:r>
        <w:t>постановлением</w:t>
      </w:r>
    </w:p>
    <w:p w:rsidR="00B905E1" w:rsidRDefault="00B905E1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B905E1" w:rsidRDefault="00B905E1">
      <w:pPr>
        <w:pStyle w:val="ConsPlusNormal"/>
        <w:jc w:val="right"/>
      </w:pPr>
      <w:r>
        <w:t>округа город Воронеж</w:t>
      </w:r>
    </w:p>
    <w:p w:rsidR="00B905E1" w:rsidRDefault="00B905E1">
      <w:pPr>
        <w:pStyle w:val="ConsPlusNormal"/>
        <w:jc w:val="right"/>
      </w:pPr>
      <w:r>
        <w:t>от 16.07.2018 N 424</w:t>
      </w:r>
    </w:p>
    <w:p w:rsidR="00B905E1" w:rsidRDefault="00B905E1">
      <w:pPr>
        <w:pStyle w:val="ConsPlusNormal"/>
        <w:ind w:firstLine="540"/>
        <w:jc w:val="both"/>
      </w:pPr>
    </w:p>
    <w:p w:rsidR="00B905E1" w:rsidRDefault="00B905E1">
      <w:pPr>
        <w:pStyle w:val="ConsPlusTitle"/>
        <w:jc w:val="center"/>
      </w:pPr>
      <w:bookmarkStart w:id="1" w:name="P32"/>
      <w:bookmarkEnd w:id="1"/>
      <w:r>
        <w:t>ЗАДАНИЕ</w:t>
      </w:r>
    </w:p>
    <w:p w:rsidR="00B905E1" w:rsidRDefault="00B905E1">
      <w:pPr>
        <w:pStyle w:val="ConsPlusTitle"/>
        <w:jc w:val="center"/>
      </w:pPr>
      <w:r>
        <w:t>НА ПОДГОТОВКУ ДОКУМЕНТАЦИИ ПО ПЛАНИРОВКЕ ТЕРРИТОРИИ ПО УЛ.</w:t>
      </w:r>
    </w:p>
    <w:p w:rsidR="00B905E1" w:rsidRDefault="00B905E1">
      <w:pPr>
        <w:pStyle w:val="ConsPlusTitle"/>
        <w:jc w:val="center"/>
      </w:pPr>
      <w:r>
        <w:t>ШИШКОВА, 140Б, УЧАСТОК N 3</w:t>
      </w:r>
      <w:proofErr w:type="gramStart"/>
      <w:r>
        <w:t xml:space="preserve"> В</w:t>
      </w:r>
      <w:proofErr w:type="gramEnd"/>
      <w:r>
        <w:t xml:space="preserve"> ГОРОДСКОМ ОКРУГЕ ГОРОД ВОРОНЕЖ</w:t>
      </w:r>
    </w:p>
    <w:p w:rsidR="00B905E1" w:rsidRDefault="00B905E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242"/>
        <w:gridCol w:w="2976"/>
        <w:gridCol w:w="3345"/>
      </w:tblGrid>
      <w:tr w:rsidR="00B905E1">
        <w:tc>
          <w:tcPr>
            <w:tcW w:w="454" w:type="dxa"/>
          </w:tcPr>
          <w:p w:rsidR="00B905E1" w:rsidRDefault="00B905E1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42" w:type="dxa"/>
          </w:tcPr>
          <w:p w:rsidR="00B905E1" w:rsidRDefault="00B905E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321" w:type="dxa"/>
            <w:gridSpan w:val="2"/>
          </w:tcPr>
          <w:p w:rsidR="00B905E1" w:rsidRDefault="00B905E1">
            <w:pPr>
              <w:pStyle w:val="ConsPlusNormal"/>
              <w:jc w:val="center"/>
            </w:pPr>
            <w:r>
              <w:t>Содержание</w:t>
            </w:r>
          </w:p>
        </w:tc>
      </w:tr>
      <w:tr w:rsidR="00B905E1">
        <w:tc>
          <w:tcPr>
            <w:tcW w:w="454" w:type="dxa"/>
          </w:tcPr>
          <w:p w:rsidR="00B905E1" w:rsidRDefault="00B905E1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2242" w:type="dxa"/>
          </w:tcPr>
          <w:p w:rsidR="00B905E1" w:rsidRDefault="00B905E1">
            <w:pPr>
              <w:pStyle w:val="ConsPlusNormal"/>
              <w:jc w:val="both"/>
            </w:pPr>
            <w:r>
              <w:t>Заказчик</w:t>
            </w:r>
          </w:p>
        </w:tc>
        <w:tc>
          <w:tcPr>
            <w:tcW w:w="6321" w:type="dxa"/>
            <w:gridSpan w:val="2"/>
          </w:tcPr>
          <w:p w:rsidR="00B905E1" w:rsidRDefault="00B905E1">
            <w:pPr>
              <w:pStyle w:val="ConsPlusNormal"/>
              <w:jc w:val="both"/>
            </w:pPr>
            <w:r>
              <w:t>Общество с ограниченной ответственностью специализированный застройщик "ВЫБОР"</w:t>
            </w:r>
          </w:p>
        </w:tc>
      </w:tr>
      <w:tr w:rsidR="00B905E1">
        <w:tc>
          <w:tcPr>
            <w:tcW w:w="454" w:type="dxa"/>
          </w:tcPr>
          <w:p w:rsidR="00B905E1" w:rsidRDefault="00B905E1">
            <w:pPr>
              <w:pStyle w:val="ConsPlusNormal"/>
              <w:jc w:val="both"/>
            </w:pPr>
            <w:r>
              <w:t>2</w:t>
            </w:r>
          </w:p>
        </w:tc>
        <w:tc>
          <w:tcPr>
            <w:tcW w:w="2242" w:type="dxa"/>
          </w:tcPr>
          <w:p w:rsidR="00B905E1" w:rsidRDefault="00B905E1">
            <w:pPr>
              <w:pStyle w:val="ConsPlusNormal"/>
              <w:jc w:val="both"/>
            </w:pPr>
            <w:r>
              <w:t>Исполнитель</w:t>
            </w:r>
          </w:p>
        </w:tc>
        <w:tc>
          <w:tcPr>
            <w:tcW w:w="6321" w:type="dxa"/>
            <w:gridSpan w:val="2"/>
          </w:tcPr>
          <w:p w:rsidR="00B905E1" w:rsidRDefault="00B905E1">
            <w:pPr>
              <w:pStyle w:val="ConsPlusNormal"/>
              <w:jc w:val="both"/>
            </w:pPr>
            <w:r>
              <w:t>Определяется заказчиком в порядке, установленном действующим законодательством</w:t>
            </w:r>
          </w:p>
        </w:tc>
      </w:tr>
      <w:tr w:rsidR="00B905E1">
        <w:tc>
          <w:tcPr>
            <w:tcW w:w="454" w:type="dxa"/>
          </w:tcPr>
          <w:p w:rsidR="00B905E1" w:rsidRDefault="00B905E1">
            <w:pPr>
              <w:pStyle w:val="ConsPlusNormal"/>
              <w:jc w:val="both"/>
            </w:pPr>
            <w:r>
              <w:t>3</w:t>
            </w:r>
          </w:p>
        </w:tc>
        <w:tc>
          <w:tcPr>
            <w:tcW w:w="2242" w:type="dxa"/>
          </w:tcPr>
          <w:p w:rsidR="00B905E1" w:rsidRDefault="00B905E1">
            <w:pPr>
              <w:pStyle w:val="ConsPlusNormal"/>
              <w:jc w:val="both"/>
            </w:pPr>
            <w:r>
              <w:t>Основания разработки документации по планировке территории</w:t>
            </w:r>
          </w:p>
        </w:tc>
        <w:tc>
          <w:tcPr>
            <w:tcW w:w="6321" w:type="dxa"/>
            <w:gridSpan w:val="2"/>
          </w:tcPr>
          <w:p w:rsidR="00B905E1" w:rsidRDefault="00B905E1">
            <w:pPr>
              <w:pStyle w:val="ConsPlusNormal"/>
              <w:jc w:val="both"/>
            </w:pPr>
            <w:proofErr w:type="gramStart"/>
            <w:r>
              <w:t xml:space="preserve">Заявление Общества с ограниченной ответственностью специализированный застройщик "ВЫБОР" о внесении изменений в документацию по планировке территории по ул. Шишкова, 140б, участок N 3 в городском округе город Воронеж, утвержденную </w:t>
            </w:r>
            <w:hyperlink r:id="rId1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городского округа город Воронеж от 24.02.2014 N 118 "Об утверждении документации по планировке территории по ул. Шишкова, 140б, участок N 3 в городском округе город Воронеж", в порядке, предусмотренном</w:t>
            </w:r>
            <w:proofErr w:type="gramEnd"/>
            <w:r>
              <w:t xml:space="preserve"> </w:t>
            </w:r>
            <w:hyperlink r:id="rId14">
              <w:r>
                <w:rPr>
                  <w:color w:val="0000FF"/>
                </w:rPr>
                <w:t>пунктом 21 статьи 45</w:t>
              </w:r>
            </w:hyperlink>
            <w:r>
              <w:t xml:space="preserve"> Градостроительного кодекса Российской Федерации</w:t>
            </w:r>
          </w:p>
        </w:tc>
      </w:tr>
      <w:tr w:rsidR="00B905E1">
        <w:tc>
          <w:tcPr>
            <w:tcW w:w="454" w:type="dxa"/>
          </w:tcPr>
          <w:p w:rsidR="00B905E1" w:rsidRDefault="00B905E1">
            <w:pPr>
              <w:pStyle w:val="ConsPlusNormal"/>
              <w:jc w:val="both"/>
            </w:pPr>
            <w:r>
              <w:t>4</w:t>
            </w:r>
          </w:p>
        </w:tc>
        <w:tc>
          <w:tcPr>
            <w:tcW w:w="2242" w:type="dxa"/>
          </w:tcPr>
          <w:p w:rsidR="00B905E1" w:rsidRDefault="00B905E1">
            <w:pPr>
              <w:pStyle w:val="ConsPlusNormal"/>
              <w:jc w:val="both"/>
            </w:pPr>
            <w:r>
              <w:t>Объект разработки</w:t>
            </w:r>
          </w:p>
        </w:tc>
        <w:tc>
          <w:tcPr>
            <w:tcW w:w="6321" w:type="dxa"/>
            <w:gridSpan w:val="2"/>
          </w:tcPr>
          <w:p w:rsidR="00B905E1" w:rsidRDefault="00B905E1">
            <w:pPr>
              <w:pStyle w:val="ConsPlusNormal"/>
              <w:jc w:val="both"/>
            </w:pPr>
            <w:hyperlink r:id="rId1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городского округа город Воронеж от 24.02.2014 N 118 утверждена документация по планировке территории по ул. Шишкова, 140б, участок N 3 общей площадью 16,5 га. </w:t>
            </w:r>
            <w:proofErr w:type="gramStart"/>
            <w:r>
              <w:t>Разработка документации по планировке территории в целях внесения изменений в ранее утвержденную документацию по планировке территории осуществляется в отношении земельного участка площадью 17878 кв. м по ул. Шишкова, 140б, участок N 3, учтенного в Едином государственном реестре недвижимости с кадастровым номером 36:34:0602001:9596 с разрешенным использованием "комплексное освоение в целях жилищного строительства".</w:t>
            </w:r>
            <w:proofErr w:type="gramEnd"/>
          </w:p>
          <w:p w:rsidR="00B905E1" w:rsidRDefault="00B905E1">
            <w:pPr>
              <w:pStyle w:val="ConsPlusNormal"/>
              <w:jc w:val="both"/>
            </w:pPr>
            <w:r>
              <w:t>Территория проектирования может быть увеличена для определения участков строительства линейных объектов на основании технических условий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</w:tr>
      <w:tr w:rsidR="00B905E1">
        <w:tc>
          <w:tcPr>
            <w:tcW w:w="454" w:type="dxa"/>
          </w:tcPr>
          <w:p w:rsidR="00B905E1" w:rsidRDefault="00B905E1">
            <w:pPr>
              <w:pStyle w:val="ConsPlusNormal"/>
              <w:jc w:val="both"/>
            </w:pPr>
            <w:r>
              <w:lastRenderedPageBreak/>
              <w:t>5</w:t>
            </w:r>
          </w:p>
        </w:tc>
        <w:tc>
          <w:tcPr>
            <w:tcW w:w="2242" w:type="dxa"/>
          </w:tcPr>
          <w:p w:rsidR="00B905E1" w:rsidRDefault="00B905E1">
            <w:pPr>
              <w:pStyle w:val="ConsPlusNormal"/>
              <w:jc w:val="both"/>
            </w:pPr>
            <w:r>
              <w:t>Состав документации по планировке территории</w:t>
            </w:r>
          </w:p>
        </w:tc>
        <w:tc>
          <w:tcPr>
            <w:tcW w:w="6321" w:type="dxa"/>
            <w:gridSpan w:val="2"/>
          </w:tcPr>
          <w:p w:rsidR="00B905E1" w:rsidRDefault="00B905E1">
            <w:pPr>
              <w:pStyle w:val="ConsPlusNormal"/>
              <w:jc w:val="both"/>
            </w:pPr>
            <w:r>
              <w:t>Проект планировки территории,</w:t>
            </w:r>
          </w:p>
          <w:p w:rsidR="00B905E1" w:rsidRDefault="00B905E1">
            <w:pPr>
              <w:pStyle w:val="ConsPlusNormal"/>
              <w:jc w:val="both"/>
            </w:pPr>
            <w:r>
              <w:t>проект межевания территории (при необходимости)</w:t>
            </w:r>
          </w:p>
        </w:tc>
      </w:tr>
      <w:tr w:rsidR="00B905E1">
        <w:tc>
          <w:tcPr>
            <w:tcW w:w="454" w:type="dxa"/>
          </w:tcPr>
          <w:p w:rsidR="00B905E1" w:rsidRDefault="00B905E1">
            <w:pPr>
              <w:pStyle w:val="ConsPlusNormal"/>
              <w:jc w:val="both"/>
            </w:pPr>
            <w:r>
              <w:t>6</w:t>
            </w:r>
          </w:p>
        </w:tc>
        <w:tc>
          <w:tcPr>
            <w:tcW w:w="2242" w:type="dxa"/>
          </w:tcPr>
          <w:p w:rsidR="00B905E1" w:rsidRDefault="00B905E1">
            <w:pPr>
              <w:pStyle w:val="ConsPlusNormal"/>
              <w:jc w:val="both"/>
            </w:pPr>
            <w:r>
              <w:t>Цель разработки документации по планировке территории</w:t>
            </w:r>
          </w:p>
        </w:tc>
        <w:tc>
          <w:tcPr>
            <w:tcW w:w="6321" w:type="dxa"/>
            <w:gridSpan w:val="2"/>
          </w:tcPr>
          <w:p w:rsidR="00B905E1" w:rsidRDefault="00B905E1">
            <w:pPr>
              <w:pStyle w:val="ConsPlusNormal"/>
              <w:jc w:val="both"/>
            </w:pPr>
            <w:r>
              <w:t>Выделить элементы планировочной структуры:</w:t>
            </w:r>
          </w:p>
          <w:p w:rsidR="00B905E1" w:rsidRDefault="00B905E1">
            <w:pPr>
              <w:pStyle w:val="ConsPlusNormal"/>
              <w:jc w:val="both"/>
            </w:pPr>
            <w:r>
              <w:t xml:space="preserve">1. </w:t>
            </w:r>
            <w:proofErr w:type="gramStart"/>
            <w:r>
              <w:t xml:space="preserve">Подготовить документацию по планировке территории по ул. Шишкова, 140б, участок N 3 в городском округе город Воронеж в соответствии с Генеральным </w:t>
            </w:r>
            <w:hyperlink r:id="rId16">
              <w:r>
                <w:rPr>
                  <w:color w:val="0000FF"/>
                </w:rPr>
                <w:t>планом</w:t>
              </w:r>
            </w:hyperlink>
            <w:r>
              <w:t xml:space="preserve"> городского округа город Воронеж, утвержденным решением Воронежской городской Думы от 19.12.2008 N 422-II "Об утверждении Генерального плана городского округа город Воронеж" (далее - Генеральный план), </w:t>
            </w:r>
            <w:hyperlink r:id="rId17">
              <w:r>
                <w:rPr>
                  <w:color w:val="0000FF"/>
                </w:rPr>
                <w:t>Правилами</w:t>
              </w:r>
            </w:hyperlink>
            <w:r>
              <w:t xml:space="preserve"> землепользования и застройки городского округа город Воронеж, утвержденными решением Воронежской городской Думы от</w:t>
            </w:r>
            <w:proofErr w:type="gramEnd"/>
            <w:r>
              <w:t xml:space="preserve"> 25.12.2009 N 384-II "Об утверждении Правил землепользования и застройки городского округа город Воронеж" (далее - Правила), нормативами градостроительного проектирования.</w:t>
            </w:r>
          </w:p>
          <w:p w:rsidR="00B905E1" w:rsidRDefault="00B905E1">
            <w:pPr>
              <w:pStyle w:val="ConsPlusNormal"/>
              <w:jc w:val="both"/>
            </w:pPr>
            <w:r>
              <w:t>2. Обеспечить устойчивое развитие территории по ул. Шишкова, 140б, участок N 3 в городском округе город Воронеж.</w:t>
            </w:r>
          </w:p>
          <w:p w:rsidR="00B905E1" w:rsidRDefault="00B905E1">
            <w:pPr>
              <w:pStyle w:val="ConsPlusNormal"/>
              <w:jc w:val="both"/>
            </w:pPr>
            <w:r>
              <w:t>3. Установить параметры планируемого развития территории.</w:t>
            </w:r>
          </w:p>
          <w:p w:rsidR="00B905E1" w:rsidRDefault="00B905E1">
            <w:pPr>
              <w:pStyle w:val="ConsPlusNormal"/>
              <w:jc w:val="both"/>
            </w:pPr>
            <w:r>
              <w:t>4. Определить характеристики и очередность планируемого развития территории по ул. Шишкова, 140б, участок N 3 в городском округе город Воронеж (при необходимости).</w:t>
            </w:r>
          </w:p>
          <w:p w:rsidR="00B905E1" w:rsidRDefault="00B905E1">
            <w:pPr>
              <w:pStyle w:val="ConsPlusNormal"/>
              <w:jc w:val="both"/>
            </w:pPr>
            <w:r>
              <w:t>5. При необходимости установить границы зон планируемого размещения линейных объектов</w:t>
            </w:r>
          </w:p>
        </w:tc>
      </w:tr>
      <w:tr w:rsidR="00B905E1">
        <w:tc>
          <w:tcPr>
            <w:tcW w:w="454" w:type="dxa"/>
          </w:tcPr>
          <w:p w:rsidR="00B905E1" w:rsidRDefault="00B905E1">
            <w:pPr>
              <w:pStyle w:val="ConsPlusNormal"/>
              <w:jc w:val="both"/>
            </w:pPr>
            <w:r>
              <w:t>7</w:t>
            </w:r>
          </w:p>
        </w:tc>
        <w:tc>
          <w:tcPr>
            <w:tcW w:w="2242" w:type="dxa"/>
          </w:tcPr>
          <w:p w:rsidR="00B905E1" w:rsidRDefault="00B905E1">
            <w:pPr>
              <w:pStyle w:val="ConsPlusNormal"/>
              <w:jc w:val="both"/>
            </w:pPr>
            <w:r>
              <w:t>Этапы разработки документации по планировке территории</w:t>
            </w:r>
          </w:p>
        </w:tc>
        <w:tc>
          <w:tcPr>
            <w:tcW w:w="6321" w:type="dxa"/>
            <w:gridSpan w:val="2"/>
          </w:tcPr>
          <w:p w:rsidR="00B905E1" w:rsidRDefault="00B905E1">
            <w:pPr>
              <w:pStyle w:val="ConsPlusNormal"/>
              <w:jc w:val="both"/>
            </w:pPr>
            <w:r>
              <w:t>Работы по подготовке документации по планировке территории выполняются в один этап, который включает в себя следующие виды работ:</w:t>
            </w:r>
          </w:p>
          <w:p w:rsidR="00B905E1" w:rsidRDefault="00B905E1">
            <w:pPr>
              <w:pStyle w:val="ConsPlusNormal"/>
              <w:jc w:val="both"/>
            </w:pPr>
            <w:r>
              <w:t xml:space="preserve">1) сбор и анализ исходных </w:t>
            </w:r>
            <w:proofErr w:type="gramStart"/>
            <w:r>
              <w:t>данных</w:t>
            </w:r>
            <w:proofErr w:type="gramEnd"/>
            <w:r>
              <w:t xml:space="preserve"> и внесение изменений в материалы по обоснованию документации по планировке территории;</w:t>
            </w:r>
          </w:p>
          <w:p w:rsidR="00B905E1" w:rsidRDefault="00B905E1">
            <w:pPr>
              <w:pStyle w:val="ConsPlusNormal"/>
              <w:jc w:val="both"/>
            </w:pPr>
            <w:r>
              <w:t>2) подготовка документации по планировке территории и получение по результатам проверки в управлении главного архитектора городского округа администрации городского округа город Воронеж заключения о возможности направления указанной документации главе городского округа город Воронеж для принятия решения о назначении публичных слушаний</w:t>
            </w:r>
          </w:p>
        </w:tc>
      </w:tr>
      <w:tr w:rsidR="00B905E1">
        <w:tc>
          <w:tcPr>
            <w:tcW w:w="454" w:type="dxa"/>
          </w:tcPr>
          <w:p w:rsidR="00B905E1" w:rsidRDefault="00B905E1">
            <w:pPr>
              <w:pStyle w:val="ConsPlusNormal"/>
              <w:jc w:val="both"/>
            </w:pPr>
            <w:r>
              <w:t>8</w:t>
            </w:r>
          </w:p>
        </w:tc>
        <w:tc>
          <w:tcPr>
            <w:tcW w:w="2242" w:type="dxa"/>
          </w:tcPr>
          <w:p w:rsidR="00B905E1" w:rsidRDefault="00B905E1">
            <w:pPr>
              <w:pStyle w:val="ConsPlusNormal"/>
              <w:jc w:val="both"/>
            </w:pPr>
            <w:r>
              <w:t>Виды работ по этапам</w:t>
            </w:r>
          </w:p>
        </w:tc>
        <w:tc>
          <w:tcPr>
            <w:tcW w:w="6321" w:type="dxa"/>
            <w:gridSpan w:val="2"/>
          </w:tcPr>
          <w:p w:rsidR="00B905E1" w:rsidRDefault="00B905E1">
            <w:pPr>
              <w:pStyle w:val="ConsPlusNormal"/>
              <w:jc w:val="both"/>
            </w:pPr>
            <w:r>
              <w:t>1. Сбор и анализ исходных данных и подготовка материалов по обоснованию документации по планировке территории:</w:t>
            </w:r>
          </w:p>
          <w:p w:rsidR="00B905E1" w:rsidRDefault="00B905E1">
            <w:pPr>
              <w:pStyle w:val="ConsPlusNormal"/>
              <w:jc w:val="both"/>
            </w:pPr>
            <w:r>
              <w:t>1.1. Сбор и анализ исходных данных.</w:t>
            </w:r>
          </w:p>
          <w:p w:rsidR="00B905E1" w:rsidRDefault="00B905E1">
            <w:pPr>
              <w:pStyle w:val="ConsPlusNormal"/>
              <w:jc w:val="both"/>
            </w:pPr>
            <w:r>
              <w:t>1.2. Подготовка материалов по обоснованию:</w:t>
            </w:r>
          </w:p>
          <w:p w:rsidR="00B905E1" w:rsidRDefault="00B905E1">
            <w:pPr>
              <w:pStyle w:val="ConsPlusNormal"/>
              <w:jc w:val="both"/>
            </w:pPr>
            <w:r>
              <w:t>1.2.1. Карта (фрагмент карты) планировочной структуры городского округа город Воронеж с отображением границ элементов планировочной структуры.</w:t>
            </w:r>
          </w:p>
          <w:p w:rsidR="00B905E1" w:rsidRDefault="00B905E1">
            <w:pPr>
              <w:pStyle w:val="ConsPlusNormal"/>
              <w:jc w:val="both"/>
            </w:pPr>
            <w:r>
              <w:t xml:space="preserve">1.2.2. Обоснование </w:t>
            </w:r>
            <w:proofErr w:type="gramStart"/>
            <w:r>
              <w:t>определения границ зон планируемого размещения объектов капитального строительства</w:t>
            </w:r>
            <w:proofErr w:type="gramEnd"/>
            <w:r>
              <w:t>.</w:t>
            </w:r>
          </w:p>
          <w:p w:rsidR="00B905E1" w:rsidRDefault="00B905E1">
            <w:pPr>
              <w:pStyle w:val="ConsPlusNormal"/>
              <w:jc w:val="both"/>
            </w:pPr>
            <w:r>
              <w:t xml:space="preserve">1.2.3. Схема организации движения транспорта (включая транспорт общего пользования) и пешеходов, отражающая местоположение объектов транспортной инфраструктуры и учитывающая существующие и прогнозные потребности в транспортном обеспечении на территории, а также схема </w:t>
            </w:r>
            <w:r>
              <w:lastRenderedPageBreak/>
              <w:t>организации улично-дорожной сети.</w:t>
            </w:r>
          </w:p>
          <w:p w:rsidR="00B905E1" w:rsidRDefault="00B905E1">
            <w:pPr>
              <w:pStyle w:val="ConsPlusNormal"/>
              <w:jc w:val="both"/>
            </w:pPr>
            <w:r>
              <w:t>1.2.4. Схема границ территории объектов культурного наследия.</w:t>
            </w:r>
          </w:p>
          <w:p w:rsidR="00B905E1" w:rsidRDefault="00B905E1">
            <w:pPr>
              <w:pStyle w:val="ConsPlusNormal"/>
              <w:jc w:val="both"/>
            </w:pPr>
            <w:r>
              <w:t>1.2.5. Схема границ зон с особыми условиями использования территории.</w:t>
            </w:r>
          </w:p>
          <w:p w:rsidR="00B905E1" w:rsidRDefault="00B905E1">
            <w:pPr>
              <w:pStyle w:val="ConsPlusNormal"/>
              <w:jc w:val="both"/>
            </w:pPr>
            <w:r>
              <w:t>1.2.6. 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регламентов.</w:t>
            </w:r>
          </w:p>
          <w:p w:rsidR="00B905E1" w:rsidRDefault="00B905E1">
            <w:pPr>
              <w:pStyle w:val="ConsPlusNormal"/>
              <w:jc w:val="both"/>
            </w:pPr>
            <w:r>
              <w:t>1.2.7. 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</w:t>
            </w:r>
          </w:p>
          <w:p w:rsidR="00B905E1" w:rsidRDefault="00B905E1">
            <w:pPr>
              <w:pStyle w:val="ConsPlusNormal"/>
              <w:jc w:val="both"/>
            </w:pPr>
            <w:r>
              <w:t>1.2.8. Варианты планировочных и (или) объемно-пространственных решений застройки территории в соответствии с проектом планировки территории (при необходимости).</w:t>
            </w:r>
          </w:p>
          <w:p w:rsidR="00B905E1" w:rsidRDefault="00B905E1">
            <w:pPr>
              <w:pStyle w:val="ConsPlusNormal"/>
              <w:jc w:val="both"/>
            </w:pPr>
            <w:r>
              <w:t>1.2.9.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обороне.</w:t>
            </w:r>
          </w:p>
          <w:p w:rsidR="00B905E1" w:rsidRDefault="00B905E1">
            <w:pPr>
              <w:pStyle w:val="ConsPlusNormal"/>
              <w:jc w:val="both"/>
            </w:pPr>
            <w:r>
              <w:t>1.2.10. Перечень мероприятий по охране окружающей среды.</w:t>
            </w:r>
          </w:p>
          <w:p w:rsidR="00B905E1" w:rsidRDefault="00B905E1">
            <w:pPr>
              <w:pStyle w:val="ConsPlusNormal"/>
              <w:jc w:val="both"/>
            </w:pPr>
            <w:r>
              <w:t>1.2.11. Обоснование очередности планируемого развития территории (при необходимости).</w:t>
            </w:r>
          </w:p>
          <w:p w:rsidR="00B905E1" w:rsidRDefault="00B905E1">
            <w:pPr>
              <w:pStyle w:val="ConsPlusNormal"/>
              <w:jc w:val="both"/>
            </w:pPr>
            <w:r>
              <w:t>1.2.12. Схема вертикальной планировки территории, инженерной подготовки и инженерной защиты территории.</w:t>
            </w:r>
          </w:p>
          <w:p w:rsidR="00B905E1" w:rsidRDefault="00B905E1">
            <w:pPr>
              <w:pStyle w:val="ConsPlusNormal"/>
              <w:jc w:val="both"/>
            </w:pPr>
            <w:r>
              <w:t>2. Подготовка проекта планировки территории:</w:t>
            </w:r>
          </w:p>
          <w:p w:rsidR="00B905E1" w:rsidRDefault="00B905E1">
            <w:pPr>
              <w:pStyle w:val="ConsPlusNormal"/>
              <w:jc w:val="both"/>
            </w:pPr>
            <w:r>
              <w:t>2.1. Подготовка чертежа планировки территории.</w:t>
            </w:r>
          </w:p>
          <w:p w:rsidR="00B905E1" w:rsidRDefault="00B905E1">
            <w:pPr>
              <w:pStyle w:val="ConsPlusNormal"/>
              <w:jc w:val="both"/>
            </w:pPr>
            <w:r>
              <w:t>2.2. Подготовка положения о характеристиках планируемого развития территории.</w:t>
            </w:r>
          </w:p>
          <w:p w:rsidR="00B905E1" w:rsidRDefault="00B905E1">
            <w:pPr>
              <w:pStyle w:val="ConsPlusNormal"/>
              <w:jc w:val="both"/>
            </w:pPr>
            <w:r>
              <w:t>2.3. Подготовка положения об очередности планируемого развития территории (при необходимости).</w:t>
            </w:r>
          </w:p>
          <w:p w:rsidR="00B905E1" w:rsidRDefault="00B905E1">
            <w:pPr>
              <w:pStyle w:val="ConsPlusNormal"/>
              <w:jc w:val="both"/>
            </w:pPr>
            <w:r>
              <w:t>3. Подготовка проекта межевания территории:</w:t>
            </w:r>
          </w:p>
          <w:p w:rsidR="00B905E1" w:rsidRDefault="00B905E1">
            <w:pPr>
              <w:pStyle w:val="ConsPlusNormal"/>
              <w:jc w:val="both"/>
            </w:pPr>
            <w:r>
              <w:t>3.1. Подготовка чертежа межевания территории.</w:t>
            </w:r>
          </w:p>
          <w:p w:rsidR="00B905E1" w:rsidRDefault="00B905E1">
            <w:pPr>
              <w:pStyle w:val="ConsPlusNormal"/>
              <w:jc w:val="both"/>
            </w:pPr>
            <w:r>
              <w:t>3.2. Подготовка текстовой части проекта межевания территории:</w:t>
            </w:r>
          </w:p>
          <w:p w:rsidR="00B905E1" w:rsidRDefault="00B905E1">
            <w:pPr>
              <w:pStyle w:val="ConsPlusNormal"/>
              <w:jc w:val="both"/>
            </w:pPr>
            <w:r>
              <w:t>3.2.1. Перечень и сведения о площади образуемых земельных участков, в том числе возможные способы их образования.</w:t>
            </w:r>
          </w:p>
          <w:p w:rsidR="00B905E1" w:rsidRDefault="00B905E1">
            <w:pPr>
              <w:pStyle w:val="ConsPlusNormal"/>
              <w:jc w:val="both"/>
            </w:pPr>
            <w:r>
              <w:t>3.2.2.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</w:t>
            </w:r>
          </w:p>
          <w:p w:rsidR="00B905E1" w:rsidRDefault="00B905E1">
            <w:pPr>
              <w:pStyle w:val="ConsPlusNormal"/>
              <w:jc w:val="both"/>
            </w:pPr>
            <w:r>
              <w:t>3.2.3. Вид разрешенного использования образуемых земельных участков в соответствии с проектом межевания территории.</w:t>
            </w:r>
          </w:p>
          <w:p w:rsidR="00B905E1" w:rsidRDefault="00B905E1">
            <w:pPr>
              <w:pStyle w:val="ConsPlusNormal"/>
              <w:jc w:val="both"/>
            </w:pPr>
            <w:r>
              <w:t xml:space="preserve">4. </w:t>
            </w:r>
            <w:proofErr w:type="gramStart"/>
            <w:r>
              <w:t xml:space="preserve">Предоставление документации по планировке территории в управление главного архитектора городского округа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      </w:r>
            <w:hyperlink r:id="rId18">
              <w:r>
                <w:rPr>
                  <w:color w:val="0000FF"/>
                </w:rPr>
                <w:t>частью 10 статьи 45</w:t>
              </w:r>
            </w:hyperlink>
            <w:r>
              <w:t xml:space="preserve"> Градостроительного кодекса Российской Федерации, и получение по результатам проверки заключения о возможности </w:t>
            </w:r>
            <w:r>
              <w:lastRenderedPageBreak/>
              <w:t>направления указанного проекта главе городского округа город Воронеж для принятия решения о</w:t>
            </w:r>
            <w:proofErr w:type="gramEnd"/>
            <w:r>
              <w:t xml:space="preserve"> </w:t>
            </w:r>
            <w:proofErr w:type="gramStart"/>
            <w:r>
              <w:t>назначении</w:t>
            </w:r>
            <w:proofErr w:type="gramEnd"/>
            <w:r>
              <w:t xml:space="preserve"> публичных слушаний.</w:t>
            </w:r>
          </w:p>
          <w:p w:rsidR="00B905E1" w:rsidRDefault="00B905E1">
            <w:pPr>
              <w:pStyle w:val="ConsPlusNormal"/>
              <w:jc w:val="both"/>
            </w:pPr>
            <w:r>
              <w:t>5. Схемы и чертежи изготавливаются с использованием откорректированной топографической основы М 1:500, предоставляются в М 1:500, М 1:1000.</w:t>
            </w:r>
          </w:p>
          <w:p w:rsidR="00B905E1" w:rsidRDefault="00B905E1">
            <w:pPr>
              <w:pStyle w:val="ConsPlusNormal"/>
              <w:jc w:val="both"/>
            </w:pPr>
            <w:r>
              <w:t>6. Подготовка документации по планировке территории осуществляется в соответствии с системой координат, используемой для ведения государственного кадастра недвижимости</w:t>
            </w:r>
          </w:p>
        </w:tc>
      </w:tr>
      <w:tr w:rsidR="00B905E1">
        <w:tc>
          <w:tcPr>
            <w:tcW w:w="454" w:type="dxa"/>
          </w:tcPr>
          <w:p w:rsidR="00B905E1" w:rsidRDefault="00B905E1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242" w:type="dxa"/>
          </w:tcPr>
          <w:p w:rsidR="00B905E1" w:rsidRDefault="00B905E1">
            <w:pPr>
              <w:pStyle w:val="ConsPlusNormal"/>
            </w:pPr>
            <w:r>
              <w:t>Исходные данные для разработки документации по планировке территории</w:t>
            </w:r>
          </w:p>
        </w:tc>
        <w:tc>
          <w:tcPr>
            <w:tcW w:w="6321" w:type="dxa"/>
            <w:gridSpan w:val="2"/>
          </w:tcPr>
          <w:p w:rsidR="00B905E1" w:rsidRDefault="00B905E1">
            <w:pPr>
              <w:pStyle w:val="ConsPlusNormal"/>
              <w:jc w:val="both"/>
            </w:pPr>
            <w:r>
              <w:t>Исходные данные, предоставляемые заказчиком:</w:t>
            </w:r>
          </w:p>
          <w:p w:rsidR="00B905E1" w:rsidRDefault="00B905E1">
            <w:pPr>
              <w:pStyle w:val="ConsPlusNormal"/>
              <w:jc w:val="both"/>
            </w:pPr>
            <w:r>
              <w:t>- откорректированная топографическая основа М 1:500;</w:t>
            </w:r>
          </w:p>
          <w:p w:rsidR="00B905E1" w:rsidRDefault="00B905E1">
            <w:pPr>
              <w:pStyle w:val="ConsPlusNormal"/>
              <w:jc w:val="both"/>
            </w:pPr>
            <w:r>
              <w:t>- инвентаризационные данные по землепользованию, информация о земельных участках, прошедших государственный кадастровый учет;</w:t>
            </w:r>
          </w:p>
          <w:p w:rsidR="00B905E1" w:rsidRDefault="00B905E1">
            <w:pPr>
              <w:pStyle w:val="ConsPlusNormal"/>
              <w:jc w:val="both"/>
            </w:pPr>
            <w:r>
              <w:t>- материалы инженерно-геологических изысканий.</w:t>
            </w:r>
          </w:p>
          <w:p w:rsidR="00B905E1" w:rsidRDefault="00B905E1">
            <w:pPr>
              <w:pStyle w:val="ConsPlusNormal"/>
              <w:jc w:val="both"/>
            </w:pPr>
            <w:r>
              <w:t>Исходные данные, получаемые исполнителем самостоятельно:</w:t>
            </w:r>
          </w:p>
          <w:p w:rsidR="00B905E1" w:rsidRDefault="00B905E1">
            <w:pPr>
              <w:pStyle w:val="ConsPlusNormal"/>
              <w:jc w:val="both"/>
            </w:pPr>
            <w:r>
              <w:t>- Генеральный план;</w:t>
            </w:r>
          </w:p>
          <w:p w:rsidR="00B905E1" w:rsidRDefault="00B905E1">
            <w:pPr>
              <w:pStyle w:val="ConsPlusNormal"/>
              <w:jc w:val="both"/>
            </w:pPr>
            <w:r>
              <w:t>- Правила;</w:t>
            </w:r>
          </w:p>
          <w:p w:rsidR="00B905E1" w:rsidRDefault="00B905E1">
            <w:pPr>
              <w:pStyle w:val="ConsPlusNormal"/>
              <w:jc w:val="both"/>
            </w:pPr>
            <w:r>
              <w:t xml:space="preserve">- </w:t>
            </w:r>
            <w:hyperlink r:id="rId19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городского округа город Воронеж от 24.02.2014 N 118 "Об утверждении документации по планировке территории по ул. Шишкова, 140б, участок N 3 в городском округе город Воронеж";</w:t>
            </w:r>
          </w:p>
          <w:p w:rsidR="00B905E1" w:rsidRDefault="00B905E1">
            <w:pPr>
              <w:pStyle w:val="ConsPlusNormal"/>
              <w:jc w:val="both"/>
            </w:pPr>
            <w:r>
              <w:t>- иная ранее утвержденная градостроительная документация</w:t>
            </w:r>
          </w:p>
        </w:tc>
      </w:tr>
      <w:tr w:rsidR="00B905E1">
        <w:tc>
          <w:tcPr>
            <w:tcW w:w="454" w:type="dxa"/>
          </w:tcPr>
          <w:p w:rsidR="00B905E1" w:rsidRDefault="00B905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42" w:type="dxa"/>
          </w:tcPr>
          <w:p w:rsidR="00B905E1" w:rsidRDefault="00B905E1">
            <w:pPr>
              <w:pStyle w:val="ConsPlusNormal"/>
            </w:pPr>
            <w:r>
              <w:t>Особые условия проектирования</w:t>
            </w:r>
          </w:p>
        </w:tc>
        <w:tc>
          <w:tcPr>
            <w:tcW w:w="6321" w:type="dxa"/>
            <w:gridSpan w:val="2"/>
          </w:tcPr>
          <w:p w:rsidR="00B905E1" w:rsidRDefault="00B905E1">
            <w:pPr>
              <w:pStyle w:val="ConsPlusNormal"/>
              <w:jc w:val="both"/>
            </w:pPr>
            <w:r>
              <w:t xml:space="preserve">1. Рассматриваемая территория расположена в пределах приаэродромных территорий аэродромов Воронеж (Чертовицкое), Воронеж (Придача), Воронеж (Балтимор) и в районе аэродрома Воронеж (Чертовицкое),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соблюдение требований, установленных воздушным законодательством Российской Федерации.</w:t>
            </w:r>
          </w:p>
          <w:p w:rsidR="00B905E1" w:rsidRDefault="00B905E1">
            <w:pPr>
              <w:pStyle w:val="ConsPlusNormal"/>
              <w:jc w:val="both"/>
            </w:pPr>
            <w:r>
              <w:t xml:space="preserve">2. Планируемая территория расположена в границах зон боевых действий на территории города Воронежа в 1942 - 1943 годах,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соблюдение требований, установленных </w:t>
            </w:r>
            <w:hyperlink r:id="rId20">
              <w:r>
                <w:rPr>
                  <w:color w:val="0000FF"/>
                </w:rPr>
                <w:t>Законом</w:t>
              </w:r>
            </w:hyperlink>
            <w:r>
              <w:t xml:space="preserve"> Российской Федерации от 14.01.1993 N 4292-1 "Об увековечении памяти погибших при защите Отечества" и </w:t>
            </w:r>
            <w:hyperlink r:id="rId21">
              <w:r>
                <w:rPr>
                  <w:color w:val="0000FF"/>
                </w:rPr>
                <w:t>Законом</w:t>
              </w:r>
            </w:hyperlink>
            <w:r>
              <w:t xml:space="preserve"> Воронежской области от 29.04.2016 N 45-ОЗ "Об отдельных мерах по поддержке проведения поисковой работы на территории Воронежской области".</w:t>
            </w:r>
          </w:p>
          <w:p w:rsidR="00B905E1" w:rsidRDefault="00B905E1">
            <w:pPr>
              <w:pStyle w:val="ConsPlusNormal"/>
              <w:jc w:val="both"/>
            </w:pPr>
            <w:r>
              <w:t>3. Учесть установленные и нормативные зоны с особыми условиями использования территории.</w:t>
            </w:r>
          </w:p>
          <w:p w:rsidR="00B905E1" w:rsidRDefault="00B905E1">
            <w:pPr>
              <w:pStyle w:val="ConsPlusNormal"/>
              <w:jc w:val="both"/>
            </w:pPr>
            <w:r>
              <w:t>4. Учесть ограничение в использовании планируемой территории в отношении охранных зон сетей инженерно-технического обеспечения и дороги общего пользования.</w:t>
            </w:r>
          </w:p>
          <w:p w:rsidR="00B905E1" w:rsidRDefault="00B905E1">
            <w:pPr>
              <w:pStyle w:val="ConsPlusNormal"/>
              <w:jc w:val="both"/>
            </w:pPr>
            <w:r>
              <w:t>5. Проработать вопрос инженерного обеспечения планируемой территории.</w:t>
            </w:r>
          </w:p>
          <w:p w:rsidR="00B905E1" w:rsidRDefault="00B905E1">
            <w:pPr>
              <w:pStyle w:val="ConsPlusNormal"/>
              <w:jc w:val="both"/>
            </w:pPr>
            <w:r>
              <w:t>6. Проработать вопрос обеспечения транспортной доступности планируемой территории, в том числе транспортной связи с городом.</w:t>
            </w:r>
          </w:p>
          <w:p w:rsidR="00B905E1" w:rsidRDefault="00B905E1">
            <w:pPr>
              <w:pStyle w:val="ConsPlusNormal"/>
              <w:jc w:val="both"/>
            </w:pPr>
            <w:r>
              <w:t xml:space="preserve">7. Обеспечить планируемую территорию элементами планировочной структуры: проездами, пешеходными дорогами, площадками для временного хранения автомобилей и </w:t>
            </w:r>
            <w:r>
              <w:lastRenderedPageBreak/>
              <w:t>элементами благоустройства</w:t>
            </w:r>
          </w:p>
        </w:tc>
      </w:tr>
      <w:tr w:rsidR="00B905E1">
        <w:tc>
          <w:tcPr>
            <w:tcW w:w="454" w:type="dxa"/>
          </w:tcPr>
          <w:p w:rsidR="00B905E1" w:rsidRDefault="00B905E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242" w:type="dxa"/>
          </w:tcPr>
          <w:p w:rsidR="00B905E1" w:rsidRDefault="00B905E1">
            <w:pPr>
              <w:pStyle w:val="ConsPlusNormal"/>
            </w:pPr>
            <w:r>
              <w:t>Сроки разработки документации по планировке территории</w:t>
            </w:r>
          </w:p>
        </w:tc>
        <w:tc>
          <w:tcPr>
            <w:tcW w:w="6321" w:type="dxa"/>
            <w:gridSpan w:val="2"/>
          </w:tcPr>
          <w:p w:rsidR="00B905E1" w:rsidRDefault="00B905E1">
            <w:pPr>
              <w:pStyle w:val="ConsPlusNormal"/>
              <w:jc w:val="both"/>
            </w:pPr>
            <w:r>
              <w:t>Сбор исходных данных - 2 месяца (60 дней).</w:t>
            </w:r>
          </w:p>
          <w:p w:rsidR="00B905E1" w:rsidRDefault="00B905E1">
            <w:pPr>
              <w:pStyle w:val="ConsPlusNormal"/>
            </w:pPr>
            <w:r>
              <w:t>Подготовка материалов по обоснованию документации по планировке территории - 3 месяца (90 дней).</w:t>
            </w:r>
          </w:p>
          <w:p w:rsidR="00B905E1" w:rsidRDefault="00B905E1">
            <w:pPr>
              <w:pStyle w:val="ConsPlusNormal"/>
            </w:pPr>
            <w:r>
              <w:t>Подготовка документации по планировке территории - 2 месяца (60 дней).</w:t>
            </w:r>
          </w:p>
          <w:p w:rsidR="00B905E1" w:rsidRDefault="00B905E1">
            <w:pPr>
              <w:pStyle w:val="ConsPlusNormal"/>
              <w:jc w:val="both"/>
            </w:pPr>
            <w:r>
              <w:t>Согласование документации по планировке территории с управлением главного архитектора городского округа администрации городского округа город Воронеж - 1 месяц (30 дней)</w:t>
            </w:r>
          </w:p>
        </w:tc>
      </w:tr>
      <w:tr w:rsidR="00B905E1">
        <w:tc>
          <w:tcPr>
            <w:tcW w:w="454" w:type="dxa"/>
          </w:tcPr>
          <w:p w:rsidR="00B905E1" w:rsidRDefault="00B905E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42" w:type="dxa"/>
          </w:tcPr>
          <w:p w:rsidR="00B905E1" w:rsidRDefault="00B905E1">
            <w:pPr>
              <w:pStyle w:val="ConsPlusNormal"/>
            </w:pPr>
            <w:r>
              <w:t>Документы, регламентирующие выполнение работ</w:t>
            </w:r>
          </w:p>
        </w:tc>
        <w:tc>
          <w:tcPr>
            <w:tcW w:w="6321" w:type="dxa"/>
            <w:gridSpan w:val="2"/>
          </w:tcPr>
          <w:p w:rsidR="00B905E1" w:rsidRDefault="00B905E1">
            <w:pPr>
              <w:pStyle w:val="ConsPlusNormal"/>
              <w:jc w:val="both"/>
            </w:pPr>
            <w:r>
              <w:t xml:space="preserve">- Градостроительный </w:t>
            </w:r>
            <w:hyperlink r:id="rId22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</w:t>
            </w:r>
          </w:p>
          <w:p w:rsidR="00B905E1" w:rsidRDefault="00B905E1">
            <w:pPr>
              <w:pStyle w:val="ConsPlusNormal"/>
              <w:jc w:val="both"/>
            </w:pPr>
            <w:r>
              <w:t xml:space="preserve">- Земельный </w:t>
            </w:r>
            <w:hyperlink r:id="rId23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</w:t>
            </w:r>
          </w:p>
          <w:p w:rsidR="00B905E1" w:rsidRDefault="00B905E1">
            <w:pPr>
              <w:pStyle w:val="ConsPlusNormal"/>
              <w:jc w:val="both"/>
            </w:pPr>
            <w:r>
              <w:t xml:space="preserve">- Федеральный </w:t>
            </w:r>
            <w:hyperlink r:id="rId24">
              <w:r>
                <w:rPr>
                  <w:color w:val="0000FF"/>
                </w:rPr>
                <w:t>закон</w:t>
              </w:r>
            </w:hyperlink>
            <w:r>
              <w:t xml:space="preserve"> от 22.07.2008 N 123-ФЗ "Технический регламент о требованиях пожарной безопасности";</w:t>
            </w:r>
          </w:p>
          <w:p w:rsidR="00B905E1" w:rsidRDefault="00B905E1">
            <w:pPr>
              <w:pStyle w:val="ConsPlusNormal"/>
              <w:jc w:val="both"/>
            </w:pPr>
            <w:r>
              <w:t xml:space="preserve">- </w:t>
            </w:r>
            <w:hyperlink r:id="rId25">
              <w:r>
                <w:rPr>
                  <w:color w:val="0000FF"/>
                </w:rPr>
                <w:t>СП 42.13330.2016</w:t>
              </w:r>
            </w:hyperlink>
            <w:r>
              <w:t xml:space="preserve"> "Градостроительство. Планировка и застройка городских и сельских поселений";</w:t>
            </w:r>
          </w:p>
          <w:p w:rsidR="00B905E1" w:rsidRDefault="00B905E1">
            <w:pPr>
              <w:pStyle w:val="ConsPlusNormal"/>
              <w:jc w:val="both"/>
            </w:pPr>
            <w:r>
              <w:t xml:space="preserve">- </w:t>
            </w:r>
            <w:hyperlink r:id="rId26">
              <w:r>
                <w:rPr>
                  <w:color w:val="0000FF"/>
                </w:rPr>
                <w:t>СНиП 11-04-2003</w:t>
              </w:r>
            </w:hyperlink>
            <w:r>
              <w:t xml:space="preserve"> "Инструкция о порядке разработки, согласования, экспертизы и утверждения градостроительной документации";</w:t>
            </w:r>
          </w:p>
          <w:p w:rsidR="00B905E1" w:rsidRDefault="00B905E1">
            <w:pPr>
              <w:pStyle w:val="ConsPlusNormal"/>
              <w:jc w:val="both"/>
            </w:pPr>
            <w:r>
              <w:t>- региональные нормативы градостроительного проектирования</w:t>
            </w:r>
          </w:p>
        </w:tc>
      </w:tr>
      <w:tr w:rsidR="00B905E1">
        <w:tc>
          <w:tcPr>
            <w:tcW w:w="454" w:type="dxa"/>
          </w:tcPr>
          <w:p w:rsidR="00B905E1" w:rsidRDefault="00B905E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42" w:type="dxa"/>
          </w:tcPr>
          <w:p w:rsidR="00B905E1" w:rsidRDefault="00B905E1">
            <w:pPr>
              <w:pStyle w:val="ConsPlusNormal"/>
            </w:pPr>
            <w:r>
              <w:t>Порядок передачи документации по планировке территории</w:t>
            </w:r>
          </w:p>
        </w:tc>
        <w:tc>
          <w:tcPr>
            <w:tcW w:w="6321" w:type="dxa"/>
            <w:gridSpan w:val="2"/>
          </w:tcPr>
          <w:p w:rsidR="00B905E1" w:rsidRDefault="00B905E1">
            <w:pPr>
              <w:pStyle w:val="ConsPlusNormal"/>
              <w:jc w:val="both"/>
            </w:pPr>
            <w:r>
              <w:t>Исполнитель передает заказчику документацию по планировке территории по ул. Шишкова, 140б, участок N 3 в городском округе город Воронеж в полном объеме.</w:t>
            </w:r>
          </w:p>
          <w:p w:rsidR="00B905E1" w:rsidRDefault="00B905E1">
            <w:pPr>
              <w:pStyle w:val="ConsPlusNormal"/>
              <w:jc w:val="both"/>
            </w:pPr>
            <w:r>
              <w:t>Заказчик обязан представить документацию по планировке территории в управление главного архитектора городского округа администрации городского округа город Воронеж в полном объеме на бумажном носителе и в электронном виде</w:t>
            </w:r>
          </w:p>
        </w:tc>
      </w:tr>
      <w:tr w:rsidR="00B905E1">
        <w:tc>
          <w:tcPr>
            <w:tcW w:w="454" w:type="dxa"/>
            <w:vMerge w:val="restart"/>
          </w:tcPr>
          <w:p w:rsidR="00B905E1" w:rsidRDefault="00B905E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42" w:type="dxa"/>
            <w:vMerge w:val="restart"/>
          </w:tcPr>
          <w:p w:rsidR="00B905E1" w:rsidRDefault="00B905E1">
            <w:pPr>
              <w:pStyle w:val="ConsPlusNormal"/>
            </w:pPr>
            <w:r>
              <w:t>Требования к текстовой и графической частям</w:t>
            </w:r>
          </w:p>
        </w:tc>
        <w:tc>
          <w:tcPr>
            <w:tcW w:w="2976" w:type="dxa"/>
          </w:tcPr>
          <w:p w:rsidR="00B905E1" w:rsidRDefault="00B905E1">
            <w:pPr>
              <w:pStyle w:val="ConsPlusNormal"/>
              <w:jc w:val="both"/>
            </w:pPr>
            <w:r>
              <w:t>Обязательные разделы текстовой части</w:t>
            </w:r>
          </w:p>
        </w:tc>
        <w:tc>
          <w:tcPr>
            <w:tcW w:w="3345" w:type="dxa"/>
          </w:tcPr>
          <w:p w:rsidR="00B905E1" w:rsidRDefault="00B905E1">
            <w:pPr>
              <w:pStyle w:val="ConsPlusNormal"/>
              <w:jc w:val="both"/>
            </w:pPr>
            <w:r>
              <w:t>Текстовые материалы документации по планировке территории представляются на электронном носителе в формате, совместимом с Microsoft Office Word, на бумажных носителях - в брошюрованном виде на листах формата А</w:t>
            </w:r>
            <w:proofErr w:type="gramStart"/>
            <w:r>
              <w:t>4</w:t>
            </w:r>
            <w:proofErr w:type="gramEnd"/>
          </w:p>
        </w:tc>
      </w:tr>
      <w:tr w:rsidR="00B905E1">
        <w:tc>
          <w:tcPr>
            <w:tcW w:w="454" w:type="dxa"/>
            <w:vMerge/>
          </w:tcPr>
          <w:p w:rsidR="00B905E1" w:rsidRDefault="00B905E1">
            <w:pPr>
              <w:pStyle w:val="ConsPlusNormal"/>
            </w:pPr>
          </w:p>
        </w:tc>
        <w:tc>
          <w:tcPr>
            <w:tcW w:w="2242" w:type="dxa"/>
            <w:vMerge/>
          </w:tcPr>
          <w:p w:rsidR="00B905E1" w:rsidRDefault="00B905E1">
            <w:pPr>
              <w:pStyle w:val="ConsPlusNormal"/>
            </w:pPr>
          </w:p>
        </w:tc>
        <w:tc>
          <w:tcPr>
            <w:tcW w:w="2976" w:type="dxa"/>
          </w:tcPr>
          <w:p w:rsidR="00B905E1" w:rsidRDefault="00B905E1">
            <w:pPr>
              <w:pStyle w:val="ConsPlusNormal"/>
              <w:jc w:val="both"/>
            </w:pPr>
            <w:r>
              <w:t>Графическая часть (в электронном и печатном виде)</w:t>
            </w:r>
          </w:p>
        </w:tc>
        <w:tc>
          <w:tcPr>
            <w:tcW w:w="3345" w:type="dxa"/>
          </w:tcPr>
          <w:p w:rsidR="00B905E1" w:rsidRDefault="00B905E1">
            <w:pPr>
              <w:pStyle w:val="ConsPlusNormal"/>
              <w:jc w:val="both"/>
            </w:pPr>
            <w:proofErr w:type="gramStart"/>
            <w:r>
              <w:t>Графические материалы документации по планировке территории представляются на бумажном и электронном носителях в виде векторных и растровых карт.</w:t>
            </w:r>
            <w:proofErr w:type="gramEnd"/>
          </w:p>
          <w:p w:rsidR="00B905E1" w:rsidRDefault="00B905E1">
            <w:pPr>
              <w:pStyle w:val="ConsPlusNormal"/>
              <w:jc w:val="both"/>
            </w:pPr>
            <w:r>
              <w:t>В цифровой (векторной) графике карты с привязкой к городской и местной системам координат (</w:t>
            </w:r>
            <w:proofErr w:type="gramStart"/>
            <w:r>
              <w:t>МСК</w:t>
            </w:r>
            <w:proofErr w:type="gramEnd"/>
            <w:r>
              <w:t xml:space="preserve"> 36), в растровом виде в масштабе оригинала в формате JPEG с разрешением не менее 120 точек на см.</w:t>
            </w:r>
          </w:p>
          <w:p w:rsidR="00B905E1" w:rsidRDefault="00B905E1">
            <w:pPr>
              <w:pStyle w:val="ConsPlusNormal"/>
              <w:jc w:val="both"/>
            </w:pPr>
            <w:r>
              <w:lastRenderedPageBreak/>
              <w:t>Демонстрационный альбом (бумажный носитель) в брошюрованном виде на листах формата А3, содержащий проект планировки территории.</w:t>
            </w:r>
          </w:p>
          <w:p w:rsidR="00B905E1" w:rsidRDefault="00B905E1">
            <w:pPr>
              <w:pStyle w:val="ConsPlusNormal"/>
              <w:jc w:val="both"/>
            </w:pPr>
            <w:r>
              <w:t>Сводный материал презентации для проведения публичных слушаний на электронном носителе в формате, совместимом с Microsoft Power Point.</w:t>
            </w:r>
          </w:p>
          <w:p w:rsidR="00B905E1" w:rsidRDefault="00B905E1">
            <w:pPr>
              <w:pStyle w:val="ConsPlusNormal"/>
              <w:jc w:val="both"/>
            </w:pPr>
            <w:r>
              <w:t>Демонстрационные материалы для организации экспозиции для проведения публичных слушаний по проекту планировки территории и проекту межевания территории, разработанным в составе документации по планировке территории, на планшетах размером не менее 1 x 1 м</w:t>
            </w:r>
          </w:p>
        </w:tc>
      </w:tr>
      <w:tr w:rsidR="00B905E1">
        <w:tc>
          <w:tcPr>
            <w:tcW w:w="454" w:type="dxa"/>
            <w:vMerge/>
          </w:tcPr>
          <w:p w:rsidR="00B905E1" w:rsidRDefault="00B905E1">
            <w:pPr>
              <w:pStyle w:val="ConsPlusNormal"/>
            </w:pPr>
          </w:p>
        </w:tc>
        <w:tc>
          <w:tcPr>
            <w:tcW w:w="2242" w:type="dxa"/>
            <w:vMerge/>
          </w:tcPr>
          <w:p w:rsidR="00B905E1" w:rsidRDefault="00B905E1">
            <w:pPr>
              <w:pStyle w:val="ConsPlusNormal"/>
            </w:pPr>
          </w:p>
        </w:tc>
        <w:tc>
          <w:tcPr>
            <w:tcW w:w="2976" w:type="dxa"/>
          </w:tcPr>
          <w:p w:rsidR="00B905E1" w:rsidRDefault="00B905E1">
            <w:pPr>
              <w:pStyle w:val="ConsPlusNormal"/>
              <w:jc w:val="both"/>
            </w:pPr>
            <w:r>
              <w:t>Количество экземпляров</w:t>
            </w:r>
          </w:p>
        </w:tc>
        <w:tc>
          <w:tcPr>
            <w:tcW w:w="3345" w:type="dxa"/>
          </w:tcPr>
          <w:p w:rsidR="00B905E1" w:rsidRDefault="00B905E1">
            <w:pPr>
              <w:pStyle w:val="ConsPlusNormal"/>
              <w:jc w:val="both"/>
            </w:pPr>
            <w:r>
              <w:t>4 (четыре)</w:t>
            </w:r>
          </w:p>
        </w:tc>
      </w:tr>
    </w:tbl>
    <w:p w:rsidR="00B905E1" w:rsidRDefault="00B905E1">
      <w:pPr>
        <w:pStyle w:val="ConsPlusNormal"/>
        <w:ind w:firstLine="540"/>
        <w:jc w:val="both"/>
      </w:pPr>
    </w:p>
    <w:p w:rsidR="00B905E1" w:rsidRDefault="00B905E1">
      <w:pPr>
        <w:pStyle w:val="ConsPlusNormal"/>
        <w:jc w:val="right"/>
      </w:pPr>
      <w:r>
        <w:t>Руководитель управления</w:t>
      </w:r>
    </w:p>
    <w:p w:rsidR="00B905E1" w:rsidRDefault="00B905E1">
      <w:pPr>
        <w:pStyle w:val="ConsPlusNormal"/>
        <w:jc w:val="right"/>
      </w:pPr>
      <w:r>
        <w:t>главного архитектора городского округа</w:t>
      </w:r>
    </w:p>
    <w:p w:rsidR="00B905E1" w:rsidRDefault="00B905E1">
      <w:pPr>
        <w:pStyle w:val="ConsPlusNormal"/>
        <w:jc w:val="right"/>
      </w:pPr>
      <w:r>
        <w:t>Л.А.ПОДШИВАЛОВА</w:t>
      </w:r>
    </w:p>
    <w:p w:rsidR="00B905E1" w:rsidRDefault="00B905E1">
      <w:pPr>
        <w:pStyle w:val="ConsPlusNormal"/>
        <w:ind w:firstLine="540"/>
        <w:jc w:val="both"/>
      </w:pPr>
    </w:p>
    <w:p w:rsidR="00B905E1" w:rsidRDefault="00B905E1">
      <w:pPr>
        <w:pStyle w:val="ConsPlusNormal"/>
        <w:ind w:firstLine="540"/>
        <w:jc w:val="both"/>
      </w:pPr>
    </w:p>
    <w:p w:rsidR="00B905E1" w:rsidRDefault="00B905E1">
      <w:pPr>
        <w:pStyle w:val="ConsPlusNormal"/>
        <w:ind w:firstLine="540"/>
        <w:jc w:val="both"/>
      </w:pPr>
    </w:p>
    <w:p w:rsidR="00B905E1" w:rsidRDefault="00B905E1">
      <w:pPr>
        <w:pStyle w:val="ConsPlusNormal"/>
        <w:ind w:firstLine="540"/>
        <w:jc w:val="both"/>
      </w:pPr>
    </w:p>
    <w:p w:rsidR="00B905E1" w:rsidRDefault="00B905E1">
      <w:pPr>
        <w:pStyle w:val="ConsPlusNormal"/>
        <w:ind w:firstLine="540"/>
        <w:jc w:val="both"/>
      </w:pPr>
    </w:p>
    <w:p w:rsidR="00B905E1" w:rsidRDefault="00B905E1">
      <w:pPr>
        <w:pStyle w:val="ConsPlusNormal"/>
        <w:jc w:val="right"/>
        <w:outlineLvl w:val="0"/>
      </w:pPr>
      <w:r>
        <w:t>Приложение</w:t>
      </w:r>
    </w:p>
    <w:p w:rsidR="00B905E1" w:rsidRDefault="00B905E1">
      <w:pPr>
        <w:pStyle w:val="ConsPlusNormal"/>
        <w:jc w:val="right"/>
      </w:pPr>
      <w:r>
        <w:t>к постановлению</w:t>
      </w:r>
    </w:p>
    <w:p w:rsidR="00B905E1" w:rsidRDefault="00B905E1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B905E1" w:rsidRDefault="00B905E1">
      <w:pPr>
        <w:pStyle w:val="ConsPlusNormal"/>
        <w:jc w:val="right"/>
      </w:pPr>
      <w:r>
        <w:t>округа город Воронеж</w:t>
      </w:r>
    </w:p>
    <w:p w:rsidR="00B905E1" w:rsidRDefault="00B905E1">
      <w:pPr>
        <w:pStyle w:val="ConsPlusNormal"/>
        <w:jc w:val="right"/>
      </w:pPr>
      <w:r>
        <w:t>от 16.07.2018 N 424</w:t>
      </w:r>
    </w:p>
    <w:p w:rsidR="00B905E1" w:rsidRDefault="00B905E1">
      <w:pPr>
        <w:pStyle w:val="ConsPlusNormal"/>
        <w:ind w:firstLine="540"/>
        <w:jc w:val="both"/>
      </w:pPr>
    </w:p>
    <w:p w:rsidR="00B905E1" w:rsidRDefault="00B905E1">
      <w:pPr>
        <w:pStyle w:val="ConsPlusTitle"/>
        <w:jc w:val="center"/>
      </w:pPr>
      <w:bookmarkStart w:id="2" w:name="P164"/>
      <w:bookmarkEnd w:id="2"/>
      <w:r>
        <w:t>СХЕМА</w:t>
      </w:r>
    </w:p>
    <w:p w:rsidR="00B905E1" w:rsidRDefault="00B905E1">
      <w:pPr>
        <w:pStyle w:val="ConsPlusTitle"/>
        <w:jc w:val="center"/>
      </w:pPr>
      <w:r>
        <w:t>ГРАНИЦ ТЕРРИТОРИИ ПО УЛ. ШИШКОВА, 140Б, УЧАСТОК N 3</w:t>
      </w:r>
    </w:p>
    <w:p w:rsidR="00B905E1" w:rsidRDefault="00B905E1">
      <w:pPr>
        <w:pStyle w:val="ConsPlusTitle"/>
        <w:jc w:val="center"/>
      </w:pPr>
      <w:r>
        <w:t>В ГОРОДСКОМ ОКРУГЕ ГОРОД ВОРОНЕЖ</w:t>
      </w:r>
    </w:p>
    <w:p w:rsidR="00B905E1" w:rsidRDefault="00B905E1">
      <w:pPr>
        <w:pStyle w:val="ConsPlusNormal"/>
        <w:ind w:firstLine="540"/>
        <w:jc w:val="both"/>
      </w:pPr>
    </w:p>
    <w:p w:rsidR="00B905E1" w:rsidRDefault="00B905E1">
      <w:pPr>
        <w:pStyle w:val="ConsPlusNormal"/>
        <w:jc w:val="center"/>
      </w:pPr>
      <w:r>
        <w:rPr>
          <w:noProof/>
          <w:position w:val="-299"/>
        </w:rPr>
        <w:lastRenderedPageBreak/>
        <w:drawing>
          <wp:inline distT="0" distB="0" distL="0" distR="0">
            <wp:extent cx="5502275" cy="393827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275" cy="393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5E1" w:rsidRDefault="00B905E1">
      <w:pPr>
        <w:pStyle w:val="ConsPlusNormal"/>
        <w:ind w:firstLine="540"/>
        <w:jc w:val="both"/>
      </w:pPr>
    </w:p>
    <w:p w:rsidR="00B905E1" w:rsidRDefault="00B905E1">
      <w:pPr>
        <w:pStyle w:val="ConsPlusNormal"/>
        <w:jc w:val="right"/>
      </w:pPr>
      <w:r>
        <w:t>Руководитель управления</w:t>
      </w:r>
    </w:p>
    <w:p w:rsidR="00B905E1" w:rsidRDefault="00B905E1">
      <w:pPr>
        <w:pStyle w:val="ConsPlusNormal"/>
        <w:jc w:val="right"/>
      </w:pPr>
      <w:r>
        <w:t>главного архитектора городского округа</w:t>
      </w:r>
    </w:p>
    <w:p w:rsidR="00B905E1" w:rsidRDefault="00B905E1">
      <w:pPr>
        <w:pStyle w:val="ConsPlusNormal"/>
        <w:jc w:val="right"/>
      </w:pPr>
      <w:r>
        <w:t>Л.А.ПОДШИВАЛОВА</w:t>
      </w:r>
    </w:p>
    <w:p w:rsidR="00B905E1" w:rsidRDefault="00B905E1">
      <w:pPr>
        <w:pStyle w:val="ConsPlusNormal"/>
        <w:ind w:firstLine="540"/>
        <w:jc w:val="both"/>
      </w:pPr>
    </w:p>
    <w:p w:rsidR="00B905E1" w:rsidRDefault="00B905E1">
      <w:pPr>
        <w:pStyle w:val="ConsPlusNormal"/>
        <w:ind w:firstLine="540"/>
        <w:jc w:val="both"/>
      </w:pPr>
    </w:p>
    <w:p w:rsidR="00B905E1" w:rsidRDefault="00B905E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F0511" w:rsidRDefault="00EF0511">
      <w:bookmarkStart w:id="3" w:name="_GoBack"/>
      <w:bookmarkEnd w:id="3"/>
    </w:p>
    <w:sectPr w:rsidR="00EF0511" w:rsidSect="007D7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5E1"/>
    <w:rsid w:val="00B905E1"/>
    <w:rsid w:val="00EF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5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05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905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0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05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5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05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905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0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05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42235" TargetMode="External"/><Relationship Id="rId13" Type="http://schemas.openxmlformats.org/officeDocument/2006/relationships/hyperlink" Target="https://login.consultant.ru/link/?req=doc&amp;base=RLAW181&amp;n=58303" TargetMode="External"/><Relationship Id="rId18" Type="http://schemas.openxmlformats.org/officeDocument/2006/relationships/hyperlink" Target="https://login.consultant.ru/link/?req=doc&amp;base=LAW&amp;n=287246&amp;dst=1447" TargetMode="External"/><Relationship Id="rId26" Type="http://schemas.openxmlformats.org/officeDocument/2006/relationships/hyperlink" Target="https://login.consultant.ru/link/?req=doc&amp;base=STR&amp;n=514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181&amp;n=79655" TargetMode="External"/><Relationship Id="rId7" Type="http://schemas.openxmlformats.org/officeDocument/2006/relationships/hyperlink" Target="https://login.consultant.ru/link/?req=doc&amp;base=RLAW181&amp;n=58303" TargetMode="External"/><Relationship Id="rId12" Type="http://schemas.openxmlformats.org/officeDocument/2006/relationships/hyperlink" Target="https://login.consultant.ru/link/?req=doc&amp;base=LAW&amp;n=287246&amp;dst=1447" TargetMode="External"/><Relationship Id="rId17" Type="http://schemas.openxmlformats.org/officeDocument/2006/relationships/hyperlink" Target="https://login.consultant.ru/link/?req=doc&amp;base=RLAW181&amp;n=84858&amp;dst=100037" TargetMode="External"/><Relationship Id="rId25" Type="http://schemas.openxmlformats.org/officeDocument/2006/relationships/hyperlink" Target="https://login.consultant.ru/link/?req=doc&amp;base=STR&amp;n=2107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1&amp;n=84869&amp;dst=100005" TargetMode="External"/><Relationship Id="rId20" Type="http://schemas.openxmlformats.org/officeDocument/2006/relationships/hyperlink" Target="https://login.consultant.ru/link/?req=doc&amp;base=LAW&amp;n=284474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84869&amp;dst=100005" TargetMode="External"/><Relationship Id="rId11" Type="http://schemas.openxmlformats.org/officeDocument/2006/relationships/hyperlink" Target="https://login.consultant.ru/link/?req=doc&amp;base=RLAW181&amp;n=84202&amp;dst=100008" TargetMode="External"/><Relationship Id="rId24" Type="http://schemas.openxmlformats.org/officeDocument/2006/relationships/hyperlink" Target="https://login.consultant.ru/link/?req=doc&amp;base=LAW&amp;n=221430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181&amp;n=58303" TargetMode="External"/><Relationship Id="rId23" Type="http://schemas.openxmlformats.org/officeDocument/2006/relationships/hyperlink" Target="https://login.consultant.ru/link/?req=doc&amp;base=LAW&amp;n=301204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287246&amp;dst=1460" TargetMode="External"/><Relationship Id="rId19" Type="http://schemas.openxmlformats.org/officeDocument/2006/relationships/hyperlink" Target="https://login.consultant.ru/link/?req=doc&amp;base=RLAW181&amp;n=583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84858&amp;dst=100037" TargetMode="External"/><Relationship Id="rId14" Type="http://schemas.openxmlformats.org/officeDocument/2006/relationships/hyperlink" Target="https://login.consultant.ru/link/?req=doc&amp;base=LAW&amp;n=287246&amp;dst=1459" TargetMode="External"/><Relationship Id="rId22" Type="http://schemas.openxmlformats.org/officeDocument/2006/relationships/hyperlink" Target="https://login.consultant.ru/link/?req=doc&amp;base=LAW&amp;n=287246" TargetMode="External"/><Relationship Id="rId2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2687</Words>
  <Characters>15318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2026-02-24T08:35:00Z</dcterms:created>
  <dcterms:modified xsi:type="dcterms:W3CDTF">2026-02-24T08:35:00Z</dcterms:modified>
</cp:coreProperties>
</file>